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Протокол разногласий</w:t>
      </w:r>
    </w:p>
    <w:p>
      <w:pPr>
        <w:jc w:val="center"/>
      </w:pPr>
      <w:r>
        <w:t xml:space="preserve">к договору </w:t>
      </w:r>
      <w:r>
        <w:t xml:space="preserve">[вид договора]</w:t>
      </w:r>
      <w:r>
        <w:t xml:space="preserve"> № </w:t>
      </w:r>
      <w:r>
        <w:t xml:space="preserve">[номер]</w:t>
      </w:r>
      <w:r>
        <w:t xml:space="preserve"> от «___» __________ 2026 г.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[Наименование вашей организации / ИП ФИО]</w:t>
      </w:r>
      <w:r>
        <w:t xml:space="preserve"> (далее — «</w:t>
      </w:r>
      <w:r>
        <w:t xml:space="preserve">[ваша роль по договору: Покупатель / Заказчик]</w:t>
      </w:r>
      <w:r>
        <w:t xml:space="preserve">») рассмотрел(-о) проект договора </w:t>
      </w:r>
      <w:r>
        <w:t xml:space="preserve">[вид договора]</w:t>
      </w:r>
      <w:r>
        <w:t xml:space="preserve"> № </w:t>
      </w:r>
      <w:r>
        <w:t xml:space="preserve">[номер]</w:t>
      </w:r>
      <w:r>
        <w:t xml:space="preserve"> от «___» __________ 2026 г., направленный </w:t>
      </w:r>
      <w:r>
        <w:t xml:space="preserve">[наименование контрагента]</w:t>
      </w:r>
      <w:r>
        <w:t xml:space="preserve"> (далее — «</w:t>
      </w:r>
      <w:r>
        <w:t xml:space="preserve">[роль контрагента: Поставщик / Исполнитель]</w:t>
      </w:r>
      <w:r>
        <w:t xml:space="preserve">»), и подписывает его с разногласиями, изложенными ниже.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408"/>
        <w:gridCol w:w="1599"/>
        <w:gridCol w:w="2448"/>
        <w:gridCol w:w="2448"/>
        <w:gridCol w:w="2452"/>
      </w:tblGrid>
      <w:tr>
        <w:trPr>
          <w:tblHeader/>
        </w:trPr>
        <w:tc>
          <w:tcPr>
            <w:tcW w:w="40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159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Пункт договора</w:t>
            </w:r>
          </w:p>
        </w:tc>
        <w:tc>
          <w:tcPr>
            <w:tcW w:w="244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Редакция </w:t>
            </w:r>
            <w:r>
              <w:rPr>
                <w:b/>
                <w:bCs/>
                <w:sz w:val="22"/>
                <w:szCs w:val="22"/>
              </w:rPr>
              <w:t xml:space="preserve">[контрагента]</w:t>
            </w:r>
          </w:p>
        </w:tc>
        <w:tc>
          <w:tcPr>
            <w:tcW w:w="244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Редакция </w:t>
            </w:r>
            <w:r>
              <w:rPr>
                <w:b/>
                <w:bCs/>
                <w:sz w:val="22"/>
                <w:szCs w:val="22"/>
              </w:rPr>
              <w:t xml:space="preserve">[вашей стороны]</w:t>
            </w:r>
          </w:p>
        </w:tc>
        <w:tc>
          <w:tcPr>
            <w:tcW w:w="245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Согласованная редакция</w:t>
            </w:r>
          </w:p>
        </w:tc>
      </w:tr>
      <w:tr>
        <w:trPr>
          <w:cantSplit/>
        </w:trPr>
        <w:tc>
          <w:tcPr>
            <w:tcW w:w="40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59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[п. 3.2]</w:t>
            </w:r>
          </w:p>
        </w:tc>
        <w:tc>
          <w:tcPr>
            <w:tcW w:w="244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[Покупатель оплачивает товар в течение 3 дней с даты выставления счёта.]</w:t>
            </w:r>
          </w:p>
        </w:tc>
        <w:tc>
          <w:tcPr>
            <w:tcW w:w="244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[Покупатель оплачивает товар в течение 30 календарных дней с даты поставки.]</w:t>
            </w:r>
          </w:p>
        </w:tc>
        <w:tc>
          <w:tcPr>
            <w:tcW w:w="24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[заполняется после согласования]</w:t>
            </w:r>
          </w:p>
        </w:tc>
      </w:tr>
      <w:tr>
        <w:trPr>
          <w:cantSplit/>
        </w:trPr>
        <w:tc>
          <w:tcPr>
            <w:tcW w:w="40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59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[п. 7.2]</w:t>
            </w:r>
          </w:p>
        </w:tc>
        <w:tc>
          <w:tcPr>
            <w:tcW w:w="244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 просрочку оплаты Покупатель уплачивает пени 1 % за каждый день просрочки.]</w:t>
            </w:r>
          </w:p>
        </w:tc>
        <w:tc>
          <w:tcPr>
            <w:tcW w:w="244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 просрочку оплаты Покупатель уплачивает пени 0,1 % за каждый день просрочки, но не более 10 % от неоплаченной суммы.]</w:t>
            </w:r>
          </w:p>
        </w:tc>
        <w:tc>
          <w:tcPr>
            <w:tcW w:w="24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[заполняется после согласования]</w:t>
            </w:r>
          </w:p>
        </w:tc>
      </w:tr>
      <w:tr>
        <w:trPr>
          <w:cantSplit/>
        </w:trPr>
        <w:tc>
          <w:tcPr>
            <w:tcW w:w="40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59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[п. 9.2]</w:t>
            </w:r>
          </w:p>
        </w:tc>
        <w:tc>
          <w:tcPr>
            <w:tcW w:w="244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[Споры рассматриваются в Арбитражном суде по месту нахождения Поставщика.]</w:t>
            </w:r>
          </w:p>
        </w:tc>
        <w:tc>
          <w:tcPr>
            <w:tcW w:w="244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[Споры рассматриваются в Арбитражном суде по месту нахождения ответчика.]</w:t>
            </w:r>
          </w:p>
        </w:tc>
        <w:tc>
          <w:tcPr>
            <w:tcW w:w="24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[заполняется после согласования]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1. Остальные условия договора принимаются в редакции </w:t>
      </w:r>
      <w:r>
        <w:t xml:space="preserve">[наименование контрагента]</w:t>
      </w:r>
      <w:r>
        <w:t xml:space="preserve">.</w:t>
      </w:r>
    </w:p>
    <w:p>
      <w:pPr>
        <w:jc w:val="both"/>
      </w:pPr>
      <w:r>
        <w:t xml:space="preserve">2. Подписание договора с настоящим протоколом является новой офертой (ст. 443 ГК РФ). Договор считается заключённым с момента подписания настоящего протокола обеими сторонами либо подписания протокола согласования разногласий.</w:t>
      </w:r>
    </w:p>
    <w:p>
      <w:pPr>
        <w:jc w:val="both"/>
      </w:pPr>
      <w:r>
        <w:t xml:space="preserve">3. Просим рассмотреть протокол и направить подписанный экземпляр или протокол согласования разногласий в течение </w:t>
      </w:r>
      <w:r>
        <w:t xml:space="preserve">[10]</w:t>
      </w:r>
      <w:r>
        <w:t xml:space="preserve"> рабочих дней с даты его получения.</w:t>
      </w:r>
    </w:p>
    <w:p>
      <w:pPr>
        <w:jc w:val="both"/>
      </w:pPr>
      <w:r>
        <w:t xml:space="preserve">4. Протокол является неотъемлемой частью договора и составлен в двух экземплярах, по одному для каждой стороны.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[Ваша сторона: Покупатель / Заказчик]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[Контрагент: Поставщик / Исполнитель]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[Наименование]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[Наименование]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договору</dc:title>
  <dc:subject>Образец протокола разногласий к договору — шаблон 2026</dc:subject>
  <dc:creator>Omnex Office</dc:creator>
  <cp:keywords>протокол разногласий к договору образец</cp:keywords>
  <dc:description>Образец для заполнения. Проверьте текст под вашу ситуацию. Источник: /shablony/protokol-raznoglasij</dc:description>
  <dc:language>ru-RU</dc:language>
  <dcterms:created xsi:type="dcterms:W3CDTF">2026-09-30T00:00:00Z</dcterms:created>
  <dcterms:modified xsi:type="dcterms:W3CDTF">2026-09-30T00:00:00Z</dcterms:modified>
</cp:coreProperties>
</file>