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возмездного оказания услуг № </w:t>
      </w:r>
      <w:r>
        <w:t xml:space="preserve">[номер]</w:t>
      </w:r>
    </w:p>
    <w:p>
      <w:pPr>
        <w:jc w:val="center"/>
      </w:pPr>
      <w:r>
        <w:t xml:space="preserve">с исполнителем — плательщиком налога на профессиональный доход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/ для ИП — ОГРНИП]</w:t>
      </w:r>
      <w:r>
        <w:t xml:space="preserve">, именуемое(-ый) в дальнейшем «Заказчик», с одной стороны, и гражданин(-ка) Российской Федерации </w:t>
      </w:r>
      <w:r>
        <w:t xml:space="preserve">[ФИО полностью]</w:t>
      </w:r>
      <w:r>
        <w:t xml:space="preserve">, ИНН </w:t>
      </w:r>
      <w:r>
        <w:t xml:space="preserve">[ИНН исполнителя]</w:t>
      </w:r>
      <w:r>
        <w:t xml:space="preserve">, применяющий(-ая) специальный налоговый режим «Налог на профессиональный доход» (дата постановки на учёт: </w:t>
      </w:r>
      <w:r>
        <w:t xml:space="preserve">[дата]</w:t>
      </w:r>
      <w:r>
        <w:t xml:space="preserve">), именуемый(-ая) в дальнейшем «Исполнитель», с другой стороны, заключили настоящий договор (далее — «Договор») о нижеследующем.</w:t>
      </w:r>
    </w:p>
    <w:p>
      <w:pPr>
        <w:pStyle w:val="Heading2"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</w:t>
      </w:r>
      <w:r>
        <w:t xml:space="preserve">[конкретный перечень и объём услуг]</w:t>
      </w:r>
      <w:r>
        <w:t xml:space="preserve">, а Заказчик обязуется принять и оплатить их.</w:t>
      </w:r>
    </w:p>
    <w:p>
      <w:pPr>
        <w:jc w:val="both"/>
      </w:pPr>
      <w:r>
        <w:t xml:space="preserve">1.2. Результат услуг, который передаётся Заказчику: </w:t>
      </w:r>
      <w:r>
        <w:t xml:space="preserve">[отчёт, макет, текст, фотографии, проведённое мероприятие и т. п.]</w:t>
      </w:r>
      <w:r>
        <w:t xml:space="preserve">.</w:t>
      </w:r>
    </w:p>
    <w:p>
      <w:pPr>
        <w:jc w:val="both"/>
      </w:pPr>
      <w:r>
        <w:t xml:space="preserve">1.3. Срок оказания услуг: с «___» __________ 2026 г. по «___» __________ 2026 г.</w:t>
      </w:r>
    </w:p>
    <w:p>
      <w:pPr>
        <w:pStyle w:val="Heading2"/>
      </w:pPr>
      <w:r>
        <w:t xml:space="preserve">2. Порядок оказания услуг</w:t>
      </w:r>
    </w:p>
    <w:p>
      <w:pPr>
        <w:jc w:val="both"/>
      </w:pPr>
      <w:r>
        <w:t xml:space="preserve">2.1. Исполнитель оказывает услуги лично, самостоятельно определяет способы, место и время их оказания и использует собственное оборудование и материалы, если иное не согласовано Сторонами.</w:t>
      </w:r>
    </w:p>
    <w:p>
      <w:pPr>
        <w:jc w:val="both"/>
      </w:pPr>
      <w:r>
        <w:t xml:space="preserve">2.2. Исполнитель не подчиняется правилам внутреннего трудового распорядка Заказчика, не включается в штат и не выполняет трудовую функцию по какой-либо должности.</w:t>
      </w:r>
    </w:p>
    <w:p>
      <w:pPr>
        <w:jc w:val="both"/>
      </w:pPr>
      <w:r>
        <w:t xml:space="preserve">2.3. Заказчик предоставляет Исполнителю информацию и материалы, необходимые для оказания услуг, в течение </w:t>
      </w:r>
      <w:r>
        <w:t xml:space="preserve">[3]</w:t>
      </w:r>
      <w:r>
        <w:t xml:space="preserve"> рабочих дней с даты подписания Договора.</w:t>
      </w:r>
    </w:p>
    <w:p>
      <w:pPr>
        <w:pStyle w:val="Heading2"/>
      </w:pPr>
      <w:r>
        <w:t xml:space="preserve">3. Статус плательщика налога на профессиональный доход</w:t>
      </w:r>
    </w:p>
    <w:p>
      <w:pPr>
        <w:jc w:val="both"/>
      </w:pPr>
      <w:r>
        <w:t xml:space="preserve">3.1. Исполнитель подтверждает, что на дату заключения Договора применяет специальный налоговый режим «Налог на профессиональный доход» (Федеральный закон от 27.11.2018 № 422-ФЗ) и не состоял с Заказчиком в трудовых отношениях в течение двух лет до заключения Договора.</w:t>
      </w:r>
    </w:p>
    <w:p>
      <w:pPr>
        <w:jc w:val="both"/>
      </w:pPr>
      <w:r>
        <w:t xml:space="preserve">3.2. Исполнитель обязан в течение </w:t>
      </w:r>
      <w:r>
        <w:t xml:space="preserve">[1]</w:t>
      </w:r>
      <w:r>
        <w:t xml:space="preserve"> рабочего дня письменно уведомить Заказчика об утрате права на применение налога на профессиональный доход, в том числе о снятии с учёта или превышении лимита дохода 2 400 000 рублей в календарном году. Исполнитель возмещает Заказчику налоги, страховые взносы, пени и штрафы, начисленные Заказчику из-за неуведомления или несвоевременного уведомления.</w:t>
      </w:r>
    </w:p>
    <w:p>
      <w:pPr>
        <w:jc w:val="both"/>
      </w:pPr>
      <w:r>
        <w:t xml:space="preserve">3.3. После получения каждой оплаты Исполнитель формирует в приложении «Мой налог» чек с указанием ИНН Заказчика и передаёт его Заказчику на адрес электронной почты </w:t>
      </w:r>
      <w:r>
        <w:t xml:space="preserve">[адрес]</w:t>
      </w:r>
      <w:r>
        <w:t xml:space="preserve"> не позднее 9-го числа месяца, следующего за месяцем расчёта (ст. 14 Закона № 422-ФЗ). Налог с полученного дохода Исполнитель уплачивает самостоятельно.</w:t>
      </w:r>
    </w:p>
    <w:p>
      <w:pPr>
        <w:jc w:val="both"/>
      </w:pPr>
      <w:r>
        <w:t xml:space="preserve">3.4. Если чек аннулирован, Исполнитель в течение </w:t>
      </w:r>
      <w:r>
        <w:t xml:space="preserve">[1]</w:t>
      </w:r>
      <w:r>
        <w:t xml:space="preserve"> рабочего дня уведомляет об этом Заказчика и формирует корректный чек.</w:t>
      </w:r>
    </w:p>
    <w:p>
      <w:pPr>
        <w:pStyle w:val="Heading2"/>
      </w:pPr>
      <w:r>
        <w:t xml:space="preserve">4. Сдача и приёмка</w:t>
      </w:r>
    </w:p>
    <w:p>
      <w:pPr>
        <w:jc w:val="both"/>
      </w:pPr>
      <w:r>
        <w:t xml:space="preserve">4.1. По окончании оказания услуг Исполнитель передаёт Заказчику результат и акт сдачи-приёмки </w:t>
      </w:r>
      <w:r>
        <w:t xml:space="preserve">[по электронной почте / через систему электронного документооборота / на бумаге]</w:t>
      </w:r>
      <w:r>
        <w:t xml:space="preserve">.</w:t>
      </w:r>
    </w:p>
    <w:p>
      <w:pPr>
        <w:jc w:val="both"/>
      </w:pPr>
      <w:r>
        <w:t xml:space="preserve">4.2. Заказчик в течение </w:t>
      </w:r>
      <w:r>
        <w:t xml:space="preserve">[3]</w:t>
      </w:r>
      <w:r>
        <w:t xml:space="preserve"> рабочих дней принимает результат и подписывает акт либо направляет мотивированные замечания. Замечания устраняются Исполнителем без дополнительной оплаты в течение </w:t>
      </w:r>
      <w:r>
        <w:t xml:space="preserve">[3]</w:t>
      </w:r>
      <w:r>
        <w:t xml:space="preserve"> рабочих дней.</w:t>
      </w:r>
    </w:p>
    <w:p>
      <w:pPr>
        <w:jc w:val="both"/>
      </w:pPr>
      <w:r>
        <w:t xml:space="preserve">4.3. Если в указанный срок Заказчик не подписал акт и не направил замечания, услуги считаются принятыми.</w:t>
      </w:r>
    </w:p>
    <w:p>
      <w:pPr>
        <w:pStyle w:val="Heading2"/>
      </w:pPr>
      <w:r>
        <w:t xml:space="preserve">5. Вознаграждение и порядок оплаты</w:t>
      </w:r>
    </w:p>
    <w:p>
      <w:pPr>
        <w:jc w:val="both"/>
      </w:pPr>
      <w:r>
        <w:t xml:space="preserve">5.1. Стоимость услуг составляет </w:t>
      </w:r>
      <w:r>
        <w:t xml:space="preserve">[сумма цифрами]</w:t>
      </w:r>
      <w:r>
        <w:t xml:space="preserve"> (</w:t>
      </w:r>
      <w:r>
        <w:t xml:space="preserve">[сумма прописью]</w:t>
      </w:r>
      <w:r>
        <w:t xml:space="preserve">) рублей. НДС не облагается: Исполнитель применяет налог на профессиональный доход.</w:t>
      </w:r>
    </w:p>
    <w:p>
      <w:pPr>
        <w:jc w:val="both"/>
      </w:pPr>
      <w:r>
        <w:t xml:space="preserve">5.2. Заказчик выплачивает вознаграждение в течение </w:t>
      </w:r>
      <w:r>
        <w:t xml:space="preserve">[5]</w:t>
      </w:r>
      <w:r>
        <w:t xml:space="preserve"> рабочих дней с даты подписания акта путём перечисления на банковский счёт Исполнителя, указанный в разделе 9. Оплата на счета третьих лиц не производится.</w:t>
      </w:r>
    </w:p>
    <w:p>
      <w:pPr>
        <w:jc w:val="both"/>
      </w:pPr>
      <w:r>
        <w:t xml:space="preserve">5.3. Заказчик не удерживает налог на доходы физических лиц и не начисляет страховые взносы на вознаграждение Исполнителя при условии соблюдения Исполнителем обязанностей, указанных в разделе 3.</w:t>
      </w:r>
    </w:p>
    <w:p>
      <w:pPr>
        <w:pStyle w:val="Heading2"/>
      </w:pPr>
      <w:r>
        <w:t xml:space="preserve">6. Права на результаты</w:t>
      </w:r>
    </w:p>
    <w:p>
      <w:pPr>
        <w:jc w:val="both"/>
      </w:pPr>
      <w:r>
        <w:t xml:space="preserve">6.1. Исключительные права на результаты интеллектуальной деятельности, созданные при оказании услуг, переходят к Заказчику в полном объёме с момента </w:t>
      </w:r>
      <w:r>
        <w:t xml:space="preserve">[подписания акта / оплаты]</w:t>
      </w:r>
      <w:r>
        <w:t xml:space="preserve">. Вознаграждение за отчуждение исключительных прав включено в стоимость услуг.</w:t>
      </w:r>
    </w:p>
    <w:p>
      <w:pPr>
        <w:pStyle w:val="Heading2"/>
      </w:pPr>
      <w:r>
        <w:t xml:space="preserve">7. Конфиденциальность и персональные данные</w:t>
      </w:r>
    </w:p>
    <w:p>
      <w:pPr>
        <w:jc w:val="both"/>
      </w:pPr>
      <w:r>
        <w:t xml:space="preserve">7.1. Исполнитель не раскрывает третьим лицам сведения о деятельности Заказчика, полученные при оказании услуг, в течение </w:t>
      </w:r>
      <w:r>
        <w:t xml:space="preserve">[3]</w:t>
      </w:r>
      <w:r>
        <w:t xml:space="preserve"> лет после окончания Договора.</w:t>
      </w:r>
    </w:p>
    <w:p>
      <w:pPr>
        <w:jc w:val="both"/>
      </w:pPr>
      <w:r>
        <w:t xml:space="preserve">7.2. Заказчик обрабатывает персональные данные Исполнителя (ФИО, ИНН, банковские реквизиты, контакты) для исполнения Договора и ведения учёта на основании п. 5 ч. 1 ст. 6 Федерального закона от 27.07.2006 № 152-ФЗ «О персональных данных».</w:t>
      </w:r>
    </w:p>
    <w:p>
      <w:pPr>
        <w:pStyle w:val="Heading2"/>
      </w:pPr>
      <w:r>
        <w:t xml:space="preserve">8. Ответственность, срок действия и споры</w:t>
      </w:r>
    </w:p>
    <w:p>
      <w:pPr>
        <w:jc w:val="both"/>
      </w:pPr>
      <w:r>
        <w:t xml:space="preserve">8.1. За нарушение срока оказания услуг Исполнитель уплачивает неустойку </w:t>
      </w:r>
      <w:r>
        <w:t xml:space="preserve">[0,1]</w:t>
      </w:r>
      <w:r>
        <w:t xml:space="preserve"> % от стоимости услуг за каждый день просрочки, но не более </w:t>
      </w:r>
      <w:r>
        <w:t xml:space="preserve">[10]</w:t>
      </w:r>
      <w:r>
        <w:t xml:space="preserve"> %. За нарушение срока оплаты Заказчик уплачивает неустойку </w:t>
      </w:r>
      <w:r>
        <w:t xml:space="preserve">[0,1]</w:t>
      </w:r>
      <w:r>
        <w:t xml:space="preserve"> % от неоплаченной суммы за каждый день просрочки, но не более </w:t>
      </w:r>
      <w:r>
        <w:t xml:space="preserve">[10]</w:t>
      </w:r>
      <w:r>
        <w:t xml:space="preserve"> %.</w:t>
      </w:r>
    </w:p>
    <w:p>
      <w:pPr>
        <w:jc w:val="both"/>
      </w:pPr>
      <w:r>
        <w:t xml:space="preserve">8.2. Договор вступает в силу с даты подписания и действует до полного исполнения Сторонами обязательств.</w:t>
      </w:r>
    </w:p>
    <w:p>
      <w:pPr>
        <w:jc w:val="both"/>
      </w:pPr>
      <w:r>
        <w:t xml:space="preserve">8.3. Каждая Сторона вправе отказаться от Договора по правилам ст. 782 ГК РФ, письменно уведомив другую Сторону не менее чем за </w:t>
      </w:r>
      <w:r>
        <w:t xml:space="preserve">[5]</w:t>
      </w:r>
      <w:r>
        <w:t xml:space="preserve"> рабочих дней.</w:t>
      </w:r>
    </w:p>
    <w:p>
      <w:pPr>
        <w:jc w:val="both"/>
      </w:pPr>
      <w:r>
        <w:t xml:space="preserve">8.4. Споры разрешаются путём переговоров, а при недостижении согласия — в суде по месту нахождения Заказчика.</w:t>
      </w:r>
    </w:p>
    <w:p>
      <w:pPr>
        <w:pStyle w:val="Heading2"/>
      </w:pPr>
      <w:r>
        <w:t xml:space="preserve">9. Реквизиты и подписи Сторон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[ФИО полностью]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плательщик НПД с </w:t>
            </w:r>
            <w:r>
              <w:t xml:space="preserve">[дата]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Счёт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  <w:r>
              <w:t xml:space="preserve">, БИК </w:t>
            </w:r>
            <w:r>
              <w:t xml:space="preserve">[БИК]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  <w:r>
              <w:t xml:space="preserve">, БИК </w:t>
            </w:r>
            <w:r>
              <w:t xml:space="preserve">[БИК]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E-mail для чеков и актов: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E-mail: </w:t>
            </w:r>
            <w:r>
              <w:t xml:space="preserve">[адрес]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t xml:space="preserve">[номер]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самозанятым (ГПХ)</dc:title>
  <dc:subject>Образец договора с самозанятым — шаблон 2026</dc:subject>
  <dc:creator>Omnex Office</dc:creator>
  <cp:keywords>договор с самозанятым образец 2026</cp:keywords>
  <dc:description>Образец для заполнения. Проверьте текст под вашу ситуацию. Источник: /shablony/dogovor-gph-s-samozanyatym</dc:description>
  <dc:language>ru-RU</dc:language>
  <dcterms:created xsi:type="dcterms:W3CDTF">2026-09-30T00:00:00Z</dcterms:created>
  <dcterms:modified xsi:type="dcterms:W3CDTF">2026-09-30T00:00:00Z</dcterms:modified>
</cp:coreProperties>
</file>